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9DD3" w14:textId="56DD7177" w:rsidR="00BE54F5" w:rsidRPr="00310967" w:rsidRDefault="00310967" w:rsidP="00310967">
      <w:pPr>
        <w:jc w:val="center"/>
        <w:rPr>
          <w:b/>
          <w:bCs/>
          <w:sz w:val="40"/>
          <w:szCs w:val="40"/>
          <w:u w:val="single"/>
        </w:rPr>
      </w:pPr>
      <w:r w:rsidRPr="00310967">
        <w:rPr>
          <w:rFonts w:hint="cs"/>
          <w:b/>
          <w:bCs/>
          <w:sz w:val="40"/>
          <w:szCs w:val="40"/>
          <w:u w:val="single"/>
          <w:cs/>
        </w:rPr>
        <w:t>ผลการปฏิบัติฝ่ายสืบสวน สน.บางโพงพาง ระหว่าง เดือน ต.ค.2567-</w:t>
      </w:r>
      <w:r w:rsidR="00B2500A">
        <w:rPr>
          <w:rFonts w:hint="cs"/>
          <w:b/>
          <w:bCs/>
          <w:sz w:val="40"/>
          <w:szCs w:val="40"/>
          <w:u w:val="single"/>
          <w:cs/>
        </w:rPr>
        <w:t xml:space="preserve"> </w:t>
      </w:r>
      <w:r w:rsidRPr="00310967">
        <w:rPr>
          <w:rFonts w:hint="cs"/>
          <w:b/>
          <w:bCs/>
          <w:sz w:val="40"/>
          <w:szCs w:val="40"/>
          <w:u w:val="single"/>
          <w:cs/>
        </w:rPr>
        <w:t>มี.ค.2568</w:t>
      </w:r>
    </w:p>
    <w:p w14:paraId="35628E19" w14:textId="77777777" w:rsidR="00761959" w:rsidRPr="00761959" w:rsidRDefault="00761959" w:rsidP="009D5BCF">
      <w:pPr>
        <w:jc w:val="center"/>
        <w:rPr>
          <w:b/>
          <w:bCs/>
          <w:sz w:val="48"/>
          <w:szCs w:val="48"/>
        </w:rPr>
      </w:pPr>
      <w:r w:rsidRPr="00761959">
        <w:rPr>
          <w:b/>
          <w:bCs/>
          <w:sz w:val="48"/>
          <w:szCs w:val="48"/>
          <w:cs/>
        </w:rPr>
        <w:t>รายงานการปฏิบัติราชการประจำ</w:t>
      </w:r>
    </w:p>
    <w:p w14:paraId="348276F8" w14:textId="4C8214BE" w:rsidR="00310967" w:rsidRPr="00761959" w:rsidRDefault="00310967" w:rsidP="009D5BCF">
      <w:pPr>
        <w:jc w:val="center"/>
        <w:rPr>
          <w:b/>
          <w:bCs/>
          <w:sz w:val="48"/>
          <w:szCs w:val="48"/>
        </w:rPr>
      </w:pPr>
      <w:r w:rsidRPr="00761959">
        <w:rPr>
          <w:rFonts w:hint="cs"/>
          <w:b/>
          <w:bCs/>
          <w:sz w:val="48"/>
          <w:szCs w:val="48"/>
          <w:cs/>
        </w:rPr>
        <w:t>เดือนตุลาคม 2567</w:t>
      </w:r>
    </w:p>
    <w:p w14:paraId="054D380B" w14:textId="77777777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</w:rPr>
      </w:pP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วัน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</w:rPr>
        <w:t xml:space="preserve"> 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เดือน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</w:rPr>
        <w:t xml:space="preserve"> 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ปี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</w:rPr>
        <w:t xml:space="preserve"> 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ที่จับกุม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</w:rPr>
        <w:t xml:space="preserve"> 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</w:rPr>
        <w:t xml:space="preserve">: 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22 ต.ค.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</w:rPr>
        <w:t>2567</w:t>
      </w:r>
    </w:p>
    <w:p w14:paraId="7E6BB571" w14:textId="39109DE1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  <w:cs/>
        </w:rPr>
      </w:pP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สถานที่จับกุม :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บริเวณหน้าห้างเซ็นทรัลพระราม3 แขวงช่องนนทารี   เขตยานนาว</w:t>
      </w:r>
      <w:r w:rsid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า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กรุงเทพฯ</w:t>
      </w:r>
    </w:p>
    <w:p w14:paraId="051C99C7" w14:textId="77777777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  <w:cs/>
        </w:rPr>
      </w:pP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ผู้จับกุม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</w:rPr>
        <w:t xml:space="preserve"> : 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ร.ต.อ.สุริยา</w:t>
      </w:r>
      <w:proofErr w:type="spellStart"/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วุธ</w:t>
      </w:r>
      <w:proofErr w:type="spellEnd"/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 xml:space="preserve"> พัดรุย รอง สว.สส.สน.บางโพงพาง พร้อมพวก</w:t>
      </w:r>
    </w:p>
    <w:p w14:paraId="35442629" w14:textId="77777777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  <w:cs/>
        </w:rPr>
      </w:pP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ผู้ต้องหา</w:t>
      </w: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</w:rPr>
        <w:t xml:space="preserve"> : 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 xml:space="preserve">น.ส.จุฑามาศ </w:t>
      </w:r>
      <w:proofErr w:type="spellStart"/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ชิญ</w:t>
      </w:r>
      <w:proofErr w:type="spellEnd"/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รา อายุ 33 ปี</w:t>
      </w:r>
    </w:p>
    <w:p w14:paraId="1278B595" w14:textId="77777777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  <w:cs/>
        </w:rPr>
      </w:pP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>ข้อกล่าวหา :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 xml:space="preserve"> มียาเสพติดให้โทษประเภท1(ยาไอ</w:t>
      </w:r>
      <w:proofErr w:type="spellStart"/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ซ์</w:t>
      </w:r>
      <w:proofErr w:type="spellEnd"/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 xml:space="preserve">และยาบ้า)ไว้ในความครอบครองโดยไม่ได้รับอนุญาต </w:t>
      </w:r>
    </w:p>
    <w:p w14:paraId="3BDAE1EE" w14:textId="77777777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  <w:cs/>
        </w:rPr>
      </w:pPr>
      <w:r w:rsidRPr="009D5BCF">
        <w:rPr>
          <w:rFonts w:ascii="TH SarabunPSK" w:eastAsia="Calibri" w:hAnsi="TH SarabunPSK" w:cs="TH SarabunPSK" w:hint="cs"/>
          <w:b/>
          <w:bCs/>
          <w:color w:val="000000" w:themeColor="dark1"/>
          <w:sz w:val="40"/>
          <w:szCs w:val="40"/>
          <w:cs/>
        </w:rPr>
        <w:t xml:space="preserve">ของกลาง </w:t>
      </w:r>
      <w:r w:rsidRPr="009D5BCF">
        <w:rPr>
          <w:rFonts w:ascii="TH SarabunPSK" w:eastAsia="Calibri" w:hAnsi="TH SarabunPSK" w:cs="TH SarabunPSK" w:hint="cs"/>
          <w:color w:val="000000" w:themeColor="dark1"/>
          <w:sz w:val="40"/>
          <w:szCs w:val="40"/>
          <w:cs/>
        </w:rPr>
        <w:t xml:space="preserve"> ยาไอ</w:t>
      </w:r>
      <w:proofErr w:type="spellStart"/>
      <w:r w:rsidRPr="009D5BCF">
        <w:rPr>
          <w:rFonts w:ascii="TH SarabunPSK" w:eastAsia="Calibri" w:hAnsi="TH SarabunPSK" w:cs="TH SarabunPSK" w:hint="cs"/>
          <w:color w:val="000000" w:themeColor="dark1"/>
          <w:sz w:val="40"/>
          <w:szCs w:val="40"/>
          <w:cs/>
        </w:rPr>
        <w:t>ซ์</w:t>
      </w:r>
      <w:proofErr w:type="spellEnd"/>
      <w:r w:rsidRPr="009D5BCF">
        <w:rPr>
          <w:rFonts w:ascii="TH SarabunPSK" w:eastAsia="Calibri" w:hAnsi="TH SarabunPSK" w:cs="TH SarabunPSK" w:hint="cs"/>
          <w:color w:val="000000" w:themeColor="dark1"/>
          <w:sz w:val="40"/>
          <w:szCs w:val="40"/>
          <w:cs/>
        </w:rPr>
        <w:t xml:space="preserve"> 0.87 กรัม และ ยาบ้า 5 เม็ด</w:t>
      </w:r>
    </w:p>
    <w:p w14:paraId="571A4844" w14:textId="77777777" w:rsidR="00964330" w:rsidRPr="009D5BCF" w:rsidRDefault="00964330" w:rsidP="00964330">
      <w:pPr>
        <w:pStyle w:val="ae"/>
        <w:spacing w:before="0" w:beforeAutospacing="0" w:after="0" w:afterAutospacing="0" w:line="216" w:lineRule="auto"/>
        <w:rPr>
          <w:rFonts w:ascii="TH SarabunPSK" w:hAnsi="TH SarabunPSK" w:cs="TH SarabunPSK"/>
          <w:sz w:val="40"/>
          <w:szCs w:val="40"/>
          <w:cs/>
        </w:rPr>
      </w:pPr>
      <w:r w:rsidRPr="009D5BCF">
        <w:rPr>
          <w:rFonts w:ascii="TH SarabunPSK" w:eastAsia="Sarabun" w:hAnsi="TH SarabunPSK" w:cs="TH SarabunPSK" w:hint="cs"/>
          <w:b/>
          <w:bCs/>
          <w:color w:val="000000" w:themeColor="dark1"/>
          <w:sz w:val="40"/>
          <w:szCs w:val="40"/>
          <w:cs/>
        </w:rPr>
        <w:t xml:space="preserve">พฤติการณ์ : </w:t>
      </w:r>
      <w:r w:rsidRPr="009D5BCF">
        <w:rPr>
          <w:rFonts w:ascii="TH SarabunPSK" w:eastAsia="Sarabun" w:hAnsi="TH SarabunPSK" w:cs="TH SarabunPSK" w:hint="cs"/>
          <w:color w:val="000000" w:themeColor="dark1"/>
          <w:sz w:val="40"/>
          <w:szCs w:val="40"/>
          <w:cs/>
        </w:rPr>
        <w:t>ตามวันเวลาดังกล่าวเจ้าหน้าที่ตำรวจชุดจับกุม กำลังออกตรวจพื้นที่ ได้รับแจ้งจากสายลับว่ามีหญิงน่าเชื่อว่าจะมีสิ่งผิดกฎหมายในความครอบครอง จึงเดินทางไปยังจุดรับแจ้งพบหญิงคนดังกล่าวจึงเรียกให้หยุดเพื่อแสดงความบริสุทธิ์ และหญิงนั้นหยิบของกลางออกมาจากตัวของผู้ถูกจับกุม สอบถามรับว่า ของกลางดังกล่าวเป็นของตนมีไว้เพื่อเสพ จึงดำเนินการสอบถามขยายผลและนำส่งพนักงานสอบสวน สน.บางโพงพาง ดำเนินการต่อไป</w:t>
      </w:r>
    </w:p>
    <w:p w14:paraId="75E1A88E" w14:textId="20F21D17" w:rsidR="00D05DDB" w:rsidRDefault="00964330" w:rsidP="00964330">
      <w:pPr>
        <w:pStyle w:val="ae"/>
        <w:spacing w:before="0" w:beforeAutospacing="0" w:after="0" w:afterAutospacing="0" w:line="216" w:lineRule="auto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9DA8B8E" wp14:editId="20287079">
            <wp:extent cx="1962475" cy="2781086"/>
            <wp:effectExtent l="0" t="0" r="0" b="635"/>
            <wp:docPr id="9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22125555-EE9D-3E73-736E-280D3850E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22125555-EE9D-3E73-736E-280D3850E0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475" cy="278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 w:rsidR="00B217D5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409E4E7D" wp14:editId="1435F84A">
            <wp:extent cx="1852612" cy="2880699"/>
            <wp:effectExtent l="0" t="0" r="0" b="0"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E93B9906-7A50-C66F-2449-DB159F4CE1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E93B9906-7A50-C66F-2449-DB159F4CE1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2612" cy="288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D"/>
    <w:rsid w:val="0009429A"/>
    <w:rsid w:val="000D7DC3"/>
    <w:rsid w:val="001B4A25"/>
    <w:rsid w:val="001C7519"/>
    <w:rsid w:val="00310967"/>
    <w:rsid w:val="003877E3"/>
    <w:rsid w:val="005232B7"/>
    <w:rsid w:val="006323DC"/>
    <w:rsid w:val="00761959"/>
    <w:rsid w:val="007B67A6"/>
    <w:rsid w:val="00964330"/>
    <w:rsid w:val="0097724D"/>
    <w:rsid w:val="00983834"/>
    <w:rsid w:val="009D5BCF"/>
    <w:rsid w:val="009E2047"/>
    <w:rsid w:val="00A56DD2"/>
    <w:rsid w:val="00B138B3"/>
    <w:rsid w:val="00B217D5"/>
    <w:rsid w:val="00B2500A"/>
    <w:rsid w:val="00BA56A4"/>
    <w:rsid w:val="00BE54F5"/>
    <w:rsid w:val="00C07904"/>
    <w:rsid w:val="00CA41CA"/>
    <w:rsid w:val="00D05DDB"/>
    <w:rsid w:val="00DE1913"/>
    <w:rsid w:val="00E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11D"/>
  <w15:chartTrackingRefBased/>
  <w15:docId w15:val="{3A325632-BF44-4A78-849D-0F40186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2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2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24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2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24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24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24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24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24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24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772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24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7724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7724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7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24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7724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643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 user</cp:lastModifiedBy>
  <cp:revision>3</cp:revision>
  <dcterms:created xsi:type="dcterms:W3CDTF">2025-04-27T16:44:00Z</dcterms:created>
  <dcterms:modified xsi:type="dcterms:W3CDTF">2025-04-27T16:45:00Z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2025-04-24T06:44:11Z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c7fb1a59-8ac0-4dd8-a0b1-6ebcc7b70eb1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